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53" w:rsidRDefault="007361EC" w:rsidP="002265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ACTIVE CELL </w:t>
      </w:r>
      <w:r w:rsidR="00226570">
        <w:rPr>
          <w:b/>
          <w:sz w:val="24"/>
          <w:szCs w:val="24"/>
          <w:u w:val="single"/>
        </w:rPr>
        <w:t xml:space="preserve">TRANSPORT </w:t>
      </w:r>
      <w:r w:rsidR="00094C19">
        <w:rPr>
          <w:b/>
          <w:sz w:val="24"/>
          <w:szCs w:val="24"/>
          <w:u w:val="single"/>
        </w:rPr>
        <w:t>GUIDED NOTES</w:t>
      </w:r>
    </w:p>
    <w:p w:rsidR="00622DBA" w:rsidRPr="00026691" w:rsidRDefault="007361EC" w:rsidP="007361EC">
      <w:pPr>
        <w:tabs>
          <w:tab w:val="num" w:pos="720"/>
        </w:tabs>
        <w:jc w:val="both"/>
        <w:rPr>
          <w:iCs/>
        </w:rPr>
      </w:pPr>
      <w:r>
        <w:rPr>
          <w:sz w:val="24"/>
          <w:szCs w:val="24"/>
        </w:rPr>
        <w:t>1</w:t>
      </w:r>
      <w:r w:rsidR="004A2173">
        <w:rPr>
          <w:iCs/>
        </w:rPr>
        <w:t>.</w:t>
      </w:r>
      <w:r w:rsidR="00026691">
        <w:rPr>
          <w:iCs/>
        </w:rPr>
        <w:t xml:space="preserve"> </w:t>
      </w:r>
      <w:r w:rsidR="004109C6" w:rsidRPr="00026691">
        <w:rPr>
          <w:iCs/>
        </w:rPr>
        <w:t>There are three types of passive transport:</w:t>
      </w:r>
    </w:p>
    <w:p w:rsidR="00622DBA" w:rsidRPr="00026691" w:rsidRDefault="004109C6" w:rsidP="00026691">
      <w:pPr>
        <w:spacing w:after="0" w:line="240" w:lineRule="auto"/>
        <w:ind w:left="720"/>
        <w:jc w:val="both"/>
        <w:rPr>
          <w:iCs/>
        </w:rPr>
      </w:pPr>
      <w:r w:rsidRPr="00026691">
        <w:rPr>
          <w:iCs/>
        </w:rPr>
        <w:t>1. Diffusion</w:t>
      </w:r>
    </w:p>
    <w:p w:rsidR="00622DBA" w:rsidRPr="00026691" w:rsidRDefault="004109C6" w:rsidP="00026691">
      <w:pPr>
        <w:spacing w:after="0" w:line="240" w:lineRule="auto"/>
        <w:ind w:left="720"/>
        <w:jc w:val="both"/>
        <w:rPr>
          <w:iCs/>
        </w:rPr>
      </w:pPr>
      <w:r w:rsidRPr="00026691">
        <w:rPr>
          <w:iCs/>
        </w:rPr>
        <w:t>2.  Osmosis</w:t>
      </w:r>
    </w:p>
    <w:p w:rsidR="00622DBA" w:rsidRDefault="004109C6" w:rsidP="00026691">
      <w:pPr>
        <w:spacing w:after="0" w:line="240" w:lineRule="auto"/>
        <w:ind w:left="720"/>
        <w:jc w:val="both"/>
        <w:rPr>
          <w:iCs/>
        </w:rPr>
      </w:pPr>
      <w:r w:rsidRPr="00026691">
        <w:rPr>
          <w:iCs/>
        </w:rPr>
        <w:t>3.  Facilitated Diffusion</w:t>
      </w:r>
    </w:p>
    <w:p w:rsidR="00026691" w:rsidRPr="00026691" w:rsidRDefault="00026691" w:rsidP="00026691">
      <w:pPr>
        <w:spacing w:after="0" w:line="240" w:lineRule="auto"/>
        <w:ind w:left="720"/>
        <w:jc w:val="both"/>
        <w:rPr>
          <w:iCs/>
        </w:rPr>
      </w:pPr>
    </w:p>
    <w:p w:rsidR="00622DBA" w:rsidRPr="00026691" w:rsidRDefault="004109C6" w:rsidP="00026691">
      <w:pPr>
        <w:spacing w:after="0" w:line="240" w:lineRule="auto"/>
        <w:jc w:val="both"/>
        <w:rPr>
          <w:iCs/>
        </w:rPr>
      </w:pPr>
      <w:r w:rsidRPr="00026691">
        <w:rPr>
          <w:b/>
          <w:bCs/>
          <w:i/>
          <w:iCs/>
        </w:rPr>
        <w:t xml:space="preserve">All move substances </w:t>
      </w:r>
      <w:r w:rsidR="00026691" w:rsidRPr="00026691">
        <w:rPr>
          <w:b/>
          <w:bCs/>
          <w:i/>
          <w:iCs/>
        </w:rPr>
        <w:t>___</w:t>
      </w:r>
      <w:r w:rsidR="007361EC">
        <w:rPr>
          <w:b/>
          <w:bCs/>
          <w:i/>
          <w:iCs/>
        </w:rPr>
        <w:t>______</w:t>
      </w:r>
      <w:r w:rsidR="00026691" w:rsidRPr="00026691">
        <w:rPr>
          <w:b/>
          <w:bCs/>
          <w:i/>
          <w:iCs/>
        </w:rPr>
        <w:t>_</w:t>
      </w:r>
      <w:r w:rsidR="00026691">
        <w:rPr>
          <w:b/>
          <w:bCs/>
          <w:i/>
          <w:iCs/>
        </w:rPr>
        <w:t>___</w:t>
      </w:r>
      <w:r w:rsidR="00026691" w:rsidRPr="00026691">
        <w:rPr>
          <w:b/>
          <w:bCs/>
          <w:i/>
          <w:iCs/>
        </w:rPr>
        <w:t>_</w:t>
      </w:r>
      <w:r w:rsidRPr="00026691">
        <w:rPr>
          <w:b/>
          <w:bCs/>
          <w:i/>
          <w:iCs/>
        </w:rPr>
        <w:t xml:space="preserve"> the gradient from HIGH to LOW concentration </w:t>
      </w:r>
      <w:r w:rsidR="00026691">
        <w:rPr>
          <w:b/>
          <w:bCs/>
          <w:i/>
          <w:iCs/>
        </w:rPr>
        <w:t>________________ using e</w:t>
      </w:r>
      <w:r w:rsidR="00026691" w:rsidRPr="00026691">
        <w:rPr>
          <w:b/>
          <w:bCs/>
          <w:i/>
          <w:iCs/>
        </w:rPr>
        <w:t xml:space="preserve">nergy! </w:t>
      </w:r>
    </w:p>
    <w:p w:rsidR="00026691" w:rsidRDefault="004A2173" w:rsidP="00026691">
      <w:pPr>
        <w:spacing w:after="0"/>
        <w:jc w:val="both"/>
        <w:rPr>
          <w:iCs/>
        </w:rPr>
      </w:pPr>
      <w:r>
        <w:rPr>
          <w:iCs/>
        </w:rPr>
        <w:t xml:space="preserve">  </w:t>
      </w:r>
    </w:p>
    <w:p w:rsidR="00A23D7D" w:rsidRDefault="007361EC" w:rsidP="00431871">
      <w:pPr>
        <w:jc w:val="both"/>
        <w:rPr>
          <w:iCs/>
        </w:rPr>
      </w:pPr>
      <w:r>
        <w:rPr>
          <w:iCs/>
        </w:rPr>
        <w:t>2</w:t>
      </w:r>
      <w:r w:rsidR="00026691">
        <w:rPr>
          <w:iCs/>
        </w:rPr>
        <w:t xml:space="preserve">.  </w:t>
      </w:r>
      <w:r w:rsidR="00967E57" w:rsidRPr="00431871">
        <w:rPr>
          <w:iCs/>
        </w:rPr>
        <w:t xml:space="preserve">Some larger molecules, like </w:t>
      </w:r>
      <w:r w:rsidR="00431871">
        <w:rPr>
          <w:iCs/>
        </w:rPr>
        <w:t>_____________</w:t>
      </w:r>
      <w:r w:rsidR="00967E57" w:rsidRPr="00431871">
        <w:rPr>
          <w:iCs/>
        </w:rPr>
        <w:t xml:space="preserve">, cannot diffuse through the membrane because of their </w:t>
      </w:r>
      <w:r w:rsidR="00431871">
        <w:rPr>
          <w:iCs/>
        </w:rPr>
        <w:t>______</w:t>
      </w:r>
      <w:r w:rsidR="00967E57" w:rsidRPr="00431871">
        <w:rPr>
          <w:iCs/>
        </w:rPr>
        <w:t xml:space="preserve">.  These molecules pass through </w:t>
      </w:r>
      <w:r w:rsidR="00431871">
        <w:rPr>
          <w:iCs/>
        </w:rPr>
        <w:t>_________________</w:t>
      </w:r>
      <w:r w:rsidR="00967E57" w:rsidRPr="00431871">
        <w:rPr>
          <w:iCs/>
        </w:rPr>
        <w:t xml:space="preserve"> channels that facilitate (help) specific molecules pass into and out of the cell.</w:t>
      </w:r>
      <w:r w:rsidR="00431871">
        <w:rPr>
          <w:iCs/>
        </w:rPr>
        <w:t xml:space="preserve">  This is called ______________________ diffusion, and does not require ____________ for motion to occur.  </w:t>
      </w:r>
      <w:r w:rsidR="00431871" w:rsidRPr="00431871">
        <w:rPr>
          <w:iCs/>
        </w:rPr>
        <w:t xml:space="preserve">Still diffusion, and will not occur if there is not a </w:t>
      </w:r>
      <w:r w:rsidR="00431871">
        <w:rPr>
          <w:iCs/>
        </w:rPr>
        <w:t xml:space="preserve">_________ </w:t>
      </w:r>
      <w:r w:rsidR="00431871" w:rsidRPr="00431871">
        <w:rPr>
          <w:iCs/>
        </w:rPr>
        <w:t>concentration of specific molecules on one side than on the other side</w:t>
      </w:r>
      <w:r w:rsidR="00431871">
        <w:rPr>
          <w:iCs/>
        </w:rPr>
        <w:t>.</w:t>
      </w:r>
    </w:p>
    <w:p w:rsidR="00A4098B" w:rsidRDefault="007361EC" w:rsidP="00431871">
      <w:pPr>
        <w:jc w:val="both"/>
        <w:rPr>
          <w:iCs/>
        </w:rPr>
      </w:pPr>
      <w:r>
        <w:rPr>
          <w:iCs/>
        </w:rPr>
        <w:t>3</w:t>
      </w:r>
      <w:r w:rsidR="00431871">
        <w:rPr>
          <w:iCs/>
        </w:rPr>
        <w:t xml:space="preserve">.  </w:t>
      </w:r>
      <w:r w:rsidR="00967E57" w:rsidRPr="00431871">
        <w:rPr>
          <w:iCs/>
        </w:rPr>
        <w:t xml:space="preserve">Sometimes cells need to move substances </w:t>
      </w:r>
      <w:r w:rsidR="00431871">
        <w:rPr>
          <w:iCs/>
        </w:rPr>
        <w:t xml:space="preserve">________________ </w:t>
      </w:r>
      <w:r w:rsidR="00967E57" w:rsidRPr="00431871">
        <w:rPr>
          <w:iCs/>
        </w:rPr>
        <w:t xml:space="preserve">a concentration gradient.  This process requires </w:t>
      </w:r>
      <w:r w:rsidR="00431871">
        <w:rPr>
          <w:iCs/>
        </w:rPr>
        <w:t>____________</w:t>
      </w:r>
      <w:r w:rsidR="00967E57" w:rsidRPr="00431871">
        <w:rPr>
          <w:iCs/>
        </w:rPr>
        <w:t xml:space="preserve">, and is called </w:t>
      </w:r>
      <w:r w:rsidR="00431871">
        <w:rPr>
          <w:iCs/>
        </w:rPr>
        <w:t>___________</w:t>
      </w:r>
      <w:r w:rsidR="00967E57" w:rsidRPr="00431871">
        <w:rPr>
          <w:iCs/>
        </w:rPr>
        <w:t xml:space="preserve"> transport.  Active transport occurs when carrier proteins embedded in the membrane bind to a </w:t>
      </w:r>
      <w:r w:rsidR="00431871">
        <w:rPr>
          <w:iCs/>
        </w:rPr>
        <w:t>________________</w:t>
      </w:r>
      <w:r w:rsidR="00967E57" w:rsidRPr="00431871">
        <w:rPr>
          <w:iCs/>
        </w:rPr>
        <w:t xml:space="preserve"> substance, change shape, and bring the substance into/out of the cell. </w:t>
      </w:r>
    </w:p>
    <w:p w:rsidR="00A4098B" w:rsidRDefault="007361EC" w:rsidP="00024FCA">
      <w:pPr>
        <w:jc w:val="both"/>
        <w:rPr>
          <w:iCs/>
        </w:rPr>
      </w:pPr>
      <w:r>
        <w:rPr>
          <w:iCs/>
        </w:rPr>
        <w:t>4</w:t>
      </w:r>
      <w:r w:rsidR="00431871">
        <w:rPr>
          <w:iCs/>
        </w:rPr>
        <w:t xml:space="preserve">.  </w:t>
      </w:r>
      <w:r w:rsidR="00967E57" w:rsidRPr="00024FCA">
        <w:rPr>
          <w:iCs/>
        </w:rPr>
        <w:t>Cells can also bring substances in/out thro</w:t>
      </w:r>
      <w:r w:rsidR="00024FCA">
        <w:rPr>
          <w:iCs/>
        </w:rPr>
        <w:t xml:space="preserve">ugh the use of the cell membrane.  ________________________ </w:t>
      </w:r>
      <w:r w:rsidR="00967E57" w:rsidRPr="00024FCA">
        <w:rPr>
          <w:iCs/>
        </w:rPr>
        <w:t xml:space="preserve">is the process of taking material into the cell by folding the cell membrane into a </w:t>
      </w:r>
      <w:r w:rsidR="00024FCA">
        <w:rPr>
          <w:iCs/>
        </w:rPr>
        <w:t>___________________________</w:t>
      </w:r>
      <w:r w:rsidR="00967E57" w:rsidRPr="00024FCA">
        <w:rPr>
          <w:iCs/>
        </w:rPr>
        <w:t xml:space="preserve">.  The pocket breaks </w:t>
      </w:r>
      <w:r w:rsidR="00024FCA">
        <w:rPr>
          <w:iCs/>
        </w:rPr>
        <w:t>____________</w:t>
      </w:r>
      <w:r w:rsidR="00967E57" w:rsidRPr="00024FCA">
        <w:rPr>
          <w:iCs/>
        </w:rPr>
        <w:t xml:space="preserve"> from the membrane and forms a </w:t>
      </w:r>
      <w:r w:rsidR="00024FCA">
        <w:rPr>
          <w:iCs/>
        </w:rPr>
        <w:t>__________________</w:t>
      </w:r>
      <w:r w:rsidR="00967E57" w:rsidRPr="00024FCA">
        <w:rPr>
          <w:iCs/>
        </w:rPr>
        <w:t xml:space="preserve"> inside the cell.</w:t>
      </w:r>
    </w:p>
    <w:p w:rsidR="00A4098B" w:rsidRDefault="007361EC" w:rsidP="004109C6">
      <w:pPr>
        <w:spacing w:after="0"/>
        <w:rPr>
          <w:iCs/>
        </w:rPr>
      </w:pPr>
      <w:r>
        <w:rPr>
          <w:iCs/>
        </w:rPr>
        <w:t>5</w:t>
      </w:r>
      <w:r w:rsidR="00024FCA">
        <w:rPr>
          <w:iCs/>
        </w:rPr>
        <w:t xml:space="preserve">.  </w:t>
      </w:r>
      <w:r w:rsidR="00967E57" w:rsidRPr="00FB7DC3">
        <w:rPr>
          <w:iCs/>
        </w:rPr>
        <w:t xml:space="preserve">Cells also </w:t>
      </w:r>
      <w:r w:rsidR="00FB7DC3">
        <w:rPr>
          <w:iCs/>
        </w:rPr>
        <w:t>_______________</w:t>
      </w:r>
      <w:r w:rsidR="00967E57" w:rsidRPr="00FB7DC3">
        <w:rPr>
          <w:iCs/>
        </w:rPr>
        <w:t xml:space="preserve"> and release large amounts of material from the cell in a process known </w:t>
      </w:r>
      <w:r w:rsidR="00FB7DC3">
        <w:rPr>
          <w:iCs/>
        </w:rPr>
        <w:t>as ______________________</w:t>
      </w:r>
      <w:r w:rsidR="00967E57" w:rsidRPr="00FB7DC3">
        <w:rPr>
          <w:iCs/>
        </w:rPr>
        <w:t xml:space="preserve">.  The membrane of the </w:t>
      </w:r>
      <w:r w:rsidR="00FB7DC3">
        <w:rPr>
          <w:iCs/>
        </w:rPr>
        <w:t xml:space="preserve">___________________ fuses with the _________ </w:t>
      </w:r>
      <w:r w:rsidR="00967E57" w:rsidRPr="00FB7DC3">
        <w:rPr>
          <w:iCs/>
        </w:rPr>
        <w:t xml:space="preserve">membrane and forces the contents out of the cell. </w:t>
      </w:r>
    </w:p>
    <w:p w:rsidR="007361EC" w:rsidRDefault="007361EC" w:rsidP="004109C6">
      <w:pPr>
        <w:spacing w:after="0"/>
        <w:rPr>
          <w:iCs/>
        </w:rPr>
      </w:pPr>
    </w:p>
    <w:p w:rsidR="007361EC" w:rsidRDefault="007361EC" w:rsidP="004109C6">
      <w:pPr>
        <w:spacing w:after="0"/>
        <w:rPr>
          <w:iCs/>
        </w:rPr>
      </w:pPr>
    </w:p>
    <w:p w:rsidR="007361EC" w:rsidRDefault="007361EC" w:rsidP="004109C6">
      <w:pPr>
        <w:spacing w:after="0"/>
        <w:rPr>
          <w:iCs/>
        </w:rPr>
      </w:pPr>
    </w:p>
    <w:p w:rsidR="00FB7DC3" w:rsidRPr="00DE25C6" w:rsidRDefault="004109C6" w:rsidP="004109C6">
      <w:pPr>
        <w:spacing w:after="0"/>
        <w:rPr>
          <w:b/>
          <w:iCs/>
        </w:rPr>
      </w:pPr>
      <w:r>
        <w:rPr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200660</wp:posOffset>
            </wp:positionV>
            <wp:extent cx="2914650" cy="1934845"/>
            <wp:effectExtent l="0" t="0" r="0" b="0"/>
            <wp:wrapSquare wrapText="bothSides"/>
            <wp:docPr id="7" name="irc_mi" descr="http://img.tfd.com/dorland/thumbs/phagocy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tfd.com/dorland/thumbs/phagocytos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5C6">
        <w:rPr>
          <w:iCs/>
        </w:rPr>
        <w:t xml:space="preserve">                            </w:t>
      </w:r>
      <w:r w:rsidR="00026691">
        <w:rPr>
          <w:b/>
          <w:iCs/>
          <w:u w:val="single"/>
        </w:rPr>
        <w:t>End</w:t>
      </w:r>
      <w:r w:rsidR="00DE25C6" w:rsidRPr="00967E57">
        <w:rPr>
          <w:b/>
          <w:iCs/>
          <w:u w:val="single"/>
        </w:rPr>
        <w:t>ocytosis</w:t>
      </w:r>
      <w:r w:rsidR="00DE25C6">
        <w:rPr>
          <w:b/>
          <w:iCs/>
        </w:rPr>
        <w:tab/>
      </w:r>
      <w:r w:rsidR="00DE25C6">
        <w:rPr>
          <w:b/>
          <w:iCs/>
        </w:rPr>
        <w:tab/>
      </w:r>
      <w:r w:rsidR="00DE25C6">
        <w:rPr>
          <w:b/>
          <w:iCs/>
        </w:rPr>
        <w:tab/>
      </w:r>
      <w:r w:rsidR="00DE25C6">
        <w:rPr>
          <w:b/>
          <w:iCs/>
        </w:rPr>
        <w:tab/>
      </w:r>
      <w:r w:rsidR="00DE25C6">
        <w:rPr>
          <w:b/>
          <w:iCs/>
        </w:rPr>
        <w:tab/>
      </w:r>
      <w:r w:rsidR="00DE25C6">
        <w:rPr>
          <w:b/>
          <w:iCs/>
        </w:rPr>
        <w:tab/>
        <w:t xml:space="preserve">                     </w:t>
      </w:r>
      <w:r w:rsidR="00DE25C6" w:rsidRPr="00967E57">
        <w:rPr>
          <w:b/>
          <w:iCs/>
          <w:u w:val="single"/>
        </w:rPr>
        <w:t>Exocytosis</w:t>
      </w:r>
    </w:p>
    <w:p w:rsidR="00024FCA" w:rsidRDefault="00DE25C6" w:rsidP="004109C6">
      <w:pPr>
        <w:tabs>
          <w:tab w:val="left" w:pos="1605"/>
        </w:tabs>
        <w:spacing w:after="0"/>
        <w:jc w:val="both"/>
        <w:rPr>
          <w:iCs/>
        </w:rPr>
      </w:pPr>
      <w:r>
        <w:rPr>
          <w:iCs/>
        </w:rPr>
        <w:tab/>
      </w:r>
    </w:p>
    <w:p w:rsidR="004109C6" w:rsidRDefault="00D54125" w:rsidP="004109C6">
      <w:pPr>
        <w:tabs>
          <w:tab w:val="left" w:pos="1605"/>
        </w:tabs>
        <w:spacing w:after="0"/>
        <w:jc w:val="both"/>
        <w:rPr>
          <w:iCs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64F77DC0" wp14:editId="05A0297D">
            <wp:simplePos x="0" y="0"/>
            <wp:positionH relativeFrom="column">
              <wp:posOffset>3714750</wp:posOffset>
            </wp:positionH>
            <wp:positionV relativeFrom="paragraph">
              <wp:posOffset>10795</wp:posOffset>
            </wp:positionV>
            <wp:extent cx="281432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93" y="21363"/>
                <wp:lineTo x="21493" y="0"/>
                <wp:lineTo x="0" y="0"/>
              </wp:wrapPolygon>
            </wp:wrapTight>
            <wp:docPr id="10" name="irc_mi" descr="http://images.tutorvista.com/content/biomembranes/exocytosis-process-in-cell-membra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ontent/biomembranes/exocytosis-process-in-cell-membran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D01A76" w:rsidRDefault="00D01A76" w:rsidP="004109C6">
      <w:pPr>
        <w:tabs>
          <w:tab w:val="left" w:pos="1605"/>
        </w:tabs>
        <w:spacing w:after="0"/>
        <w:jc w:val="both"/>
        <w:rPr>
          <w:iCs/>
        </w:rPr>
      </w:pPr>
      <w:bookmarkStart w:id="0" w:name="_GoBack"/>
      <w:bookmarkEnd w:id="0"/>
    </w:p>
    <w:p w:rsidR="007361EC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Pr="00024FCA" w:rsidRDefault="007361EC" w:rsidP="004109C6">
      <w:pPr>
        <w:tabs>
          <w:tab w:val="left" w:pos="1605"/>
        </w:tabs>
        <w:spacing w:after="0"/>
        <w:jc w:val="both"/>
        <w:rPr>
          <w:iCs/>
        </w:rPr>
      </w:pPr>
    </w:p>
    <w:p w:rsidR="007361EC" w:rsidRPr="00026691" w:rsidRDefault="007361EC" w:rsidP="00026691">
      <w:pPr>
        <w:jc w:val="both"/>
        <w:rPr>
          <w:iCs/>
        </w:rPr>
      </w:pPr>
      <w:r>
        <w:rPr>
          <w:iCs/>
        </w:rPr>
        <w:lastRenderedPageBreak/>
        <w:t>6</w:t>
      </w:r>
      <w:r w:rsidR="00026691">
        <w:rPr>
          <w:iCs/>
        </w:rPr>
        <w:t xml:space="preserve">. </w:t>
      </w:r>
      <w:r w:rsidR="004109C6" w:rsidRPr="00026691">
        <w:rPr>
          <w:iCs/>
        </w:rPr>
        <w:t>The human nerve cell sends messages throughout the body using the sodium (Na</w:t>
      </w:r>
      <w:r w:rsidR="004109C6" w:rsidRPr="00026691">
        <w:rPr>
          <w:iCs/>
          <w:vertAlign w:val="superscript"/>
        </w:rPr>
        <w:t>+</w:t>
      </w:r>
      <w:r w:rsidR="004109C6" w:rsidRPr="00026691">
        <w:rPr>
          <w:iCs/>
        </w:rPr>
        <w:t>) –potassium (K</w:t>
      </w:r>
      <w:r w:rsidR="004109C6" w:rsidRPr="00026691">
        <w:rPr>
          <w:iCs/>
          <w:vertAlign w:val="superscript"/>
        </w:rPr>
        <w:t>+</w:t>
      </w:r>
      <w:r>
        <w:rPr>
          <w:iCs/>
        </w:rPr>
        <w:t>) pump.</w:t>
      </w:r>
    </w:p>
    <w:p w:rsidR="00622DBA" w:rsidRPr="00026691" w:rsidRDefault="004109C6" w:rsidP="00026691">
      <w:pPr>
        <w:jc w:val="both"/>
        <w:rPr>
          <w:iCs/>
        </w:rPr>
      </w:pPr>
      <w:r w:rsidRPr="00026691">
        <w:rPr>
          <w:iCs/>
        </w:rPr>
        <w:t>Four Step Process:</w:t>
      </w:r>
    </w:p>
    <w:p w:rsidR="00622DBA" w:rsidRPr="00026691" w:rsidRDefault="004109C6" w:rsidP="004109C6">
      <w:pPr>
        <w:spacing w:line="240" w:lineRule="auto"/>
        <w:rPr>
          <w:iCs/>
        </w:rPr>
      </w:pPr>
      <w:r w:rsidRPr="00026691">
        <w:rPr>
          <w:iCs/>
        </w:rPr>
        <w:t>1.  There is more sodium outside the cell than inside the cell.  It requires energy for the cell to pump sodium out AGAINST the gradient.  Sodium binds to carrier protein.</w:t>
      </w:r>
    </w:p>
    <w:p w:rsidR="00622DBA" w:rsidRPr="00026691" w:rsidRDefault="004109C6" w:rsidP="004109C6">
      <w:pPr>
        <w:spacing w:line="240" w:lineRule="auto"/>
        <w:rPr>
          <w:iCs/>
        </w:rPr>
      </w:pPr>
      <w:r w:rsidRPr="00026691">
        <w:rPr>
          <w:iCs/>
        </w:rPr>
        <w:t>2.  Energy is required to change the protein’s shape and release sodium outside of the cell.</w:t>
      </w:r>
    </w:p>
    <w:p w:rsidR="00622DBA" w:rsidRPr="00026691" w:rsidRDefault="004109C6" w:rsidP="004109C6">
      <w:pPr>
        <w:spacing w:line="240" w:lineRule="auto"/>
        <w:rPr>
          <w:iCs/>
        </w:rPr>
      </w:pPr>
      <w:r w:rsidRPr="00026691">
        <w:rPr>
          <w:iCs/>
        </w:rPr>
        <w:t>3.  Potassium binds to carrier protein.</w:t>
      </w:r>
    </w:p>
    <w:p w:rsidR="00622DBA" w:rsidRPr="00026691" w:rsidRDefault="007361EC" w:rsidP="004109C6">
      <w:pPr>
        <w:spacing w:line="240" w:lineRule="auto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76160" behindDoc="1" locked="0" layoutInCell="1" allowOverlap="1" wp14:anchorId="29677A74" wp14:editId="01D17D20">
            <wp:simplePos x="0" y="0"/>
            <wp:positionH relativeFrom="column">
              <wp:posOffset>-9525</wp:posOffset>
            </wp:positionH>
            <wp:positionV relativeFrom="paragraph">
              <wp:posOffset>687070</wp:posOffset>
            </wp:positionV>
            <wp:extent cx="6770370" cy="3898265"/>
            <wp:effectExtent l="0" t="0" r="0" b="0"/>
            <wp:wrapTight wrapText="bothSides">
              <wp:wrapPolygon edited="0">
                <wp:start x="0" y="0"/>
                <wp:lineTo x="0" y="21533"/>
                <wp:lineTo x="21515" y="21533"/>
                <wp:lineTo x="21515" y="0"/>
                <wp:lineTo x="0" y="0"/>
              </wp:wrapPolygon>
            </wp:wrapTight>
            <wp:docPr id="3" name="Picture 2" descr="Fig-3-7-Sodium-Potassium-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3-7-Sodium-Potassium-Pum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C6" w:rsidRPr="00026691">
        <w:rPr>
          <w:iCs/>
        </w:rPr>
        <w:t xml:space="preserve">4.  Energy </w:t>
      </w:r>
      <w:r w:rsidR="00026691">
        <w:rPr>
          <w:iCs/>
        </w:rPr>
        <w:t xml:space="preserve">is </w:t>
      </w:r>
      <w:r w:rsidR="004109C6" w:rsidRPr="00026691">
        <w:rPr>
          <w:iCs/>
        </w:rPr>
        <w:t>required to change the protein’s shape and bring potassium into the cell.</w:t>
      </w:r>
    </w:p>
    <w:sectPr w:rsidR="00622DBA" w:rsidRPr="00026691" w:rsidSect="0022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1A9"/>
    <w:multiLevelType w:val="hybridMultilevel"/>
    <w:tmpl w:val="65584884"/>
    <w:lvl w:ilvl="0" w:tplc="50AC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2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E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24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C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E2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02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66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4F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AB4422"/>
    <w:multiLevelType w:val="hybridMultilevel"/>
    <w:tmpl w:val="20B63ABA"/>
    <w:lvl w:ilvl="0" w:tplc="41E2CE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A5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AB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A8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06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80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E4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7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07EC7"/>
    <w:multiLevelType w:val="hybridMultilevel"/>
    <w:tmpl w:val="CB7E36CA"/>
    <w:lvl w:ilvl="0" w:tplc="6B0C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4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63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04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A6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AD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B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A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4C3E55"/>
    <w:multiLevelType w:val="hybridMultilevel"/>
    <w:tmpl w:val="1D06BC40"/>
    <w:lvl w:ilvl="0" w:tplc="67661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6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5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26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0D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2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23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B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211CD5"/>
    <w:multiLevelType w:val="hybridMultilevel"/>
    <w:tmpl w:val="9522E2F6"/>
    <w:lvl w:ilvl="0" w:tplc="B0FA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0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6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28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40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C8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8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300C4"/>
    <w:multiLevelType w:val="hybridMultilevel"/>
    <w:tmpl w:val="357EB4A0"/>
    <w:lvl w:ilvl="0" w:tplc="E836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AE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6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8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2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C6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B76E75"/>
    <w:multiLevelType w:val="hybridMultilevel"/>
    <w:tmpl w:val="AA840372"/>
    <w:lvl w:ilvl="0" w:tplc="74869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C07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AB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24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E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2E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F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4E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2A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721D5"/>
    <w:multiLevelType w:val="hybridMultilevel"/>
    <w:tmpl w:val="1BFA96C0"/>
    <w:lvl w:ilvl="0" w:tplc="B4D6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2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84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4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23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43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C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A4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3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2F3A1E"/>
    <w:multiLevelType w:val="hybridMultilevel"/>
    <w:tmpl w:val="80407E02"/>
    <w:lvl w:ilvl="0" w:tplc="78F6F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AE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D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68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65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8B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4E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6E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6A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F3F69"/>
    <w:multiLevelType w:val="hybridMultilevel"/>
    <w:tmpl w:val="D0FCF9E8"/>
    <w:lvl w:ilvl="0" w:tplc="E96ED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0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E2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6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E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8F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6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E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D072A9"/>
    <w:multiLevelType w:val="hybridMultilevel"/>
    <w:tmpl w:val="3CF61AEE"/>
    <w:lvl w:ilvl="0" w:tplc="8E6A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C7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23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4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0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E5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E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066B11"/>
    <w:multiLevelType w:val="hybridMultilevel"/>
    <w:tmpl w:val="6994DE74"/>
    <w:lvl w:ilvl="0" w:tplc="9A2C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E9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6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89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8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3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C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2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C45B55"/>
    <w:multiLevelType w:val="hybridMultilevel"/>
    <w:tmpl w:val="1174FE82"/>
    <w:lvl w:ilvl="0" w:tplc="583A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8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B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D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0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0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06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F12F49"/>
    <w:multiLevelType w:val="hybridMultilevel"/>
    <w:tmpl w:val="A1361004"/>
    <w:lvl w:ilvl="0" w:tplc="AB70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65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EE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0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0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C3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0C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F56C61"/>
    <w:multiLevelType w:val="hybridMultilevel"/>
    <w:tmpl w:val="08864696"/>
    <w:lvl w:ilvl="0" w:tplc="432A1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9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6E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A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5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C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D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C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B81D74"/>
    <w:multiLevelType w:val="hybridMultilevel"/>
    <w:tmpl w:val="9894D38A"/>
    <w:lvl w:ilvl="0" w:tplc="0854E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CD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A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4D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A0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C9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A9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CC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A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AB0D67"/>
    <w:multiLevelType w:val="hybridMultilevel"/>
    <w:tmpl w:val="CEF640EA"/>
    <w:lvl w:ilvl="0" w:tplc="A93C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4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E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A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2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02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2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A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AF126A"/>
    <w:multiLevelType w:val="hybridMultilevel"/>
    <w:tmpl w:val="3B98ACF0"/>
    <w:lvl w:ilvl="0" w:tplc="17FA4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0E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CD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ABF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48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A0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4C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AB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6A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C7708"/>
    <w:multiLevelType w:val="hybridMultilevel"/>
    <w:tmpl w:val="9F58A4D0"/>
    <w:lvl w:ilvl="0" w:tplc="4CD4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6D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A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6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6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40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F911E3"/>
    <w:multiLevelType w:val="hybridMultilevel"/>
    <w:tmpl w:val="C3AACCC6"/>
    <w:lvl w:ilvl="0" w:tplc="43BCF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8A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C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E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A4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8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C7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82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0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0F0A67"/>
    <w:multiLevelType w:val="hybridMultilevel"/>
    <w:tmpl w:val="A9B4FD00"/>
    <w:lvl w:ilvl="0" w:tplc="9F621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2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41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45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0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0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E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A8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02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6231DF"/>
    <w:multiLevelType w:val="hybridMultilevel"/>
    <w:tmpl w:val="FDD6A782"/>
    <w:lvl w:ilvl="0" w:tplc="CB1A1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80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49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E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42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E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C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362745"/>
    <w:multiLevelType w:val="hybridMultilevel"/>
    <w:tmpl w:val="5500421E"/>
    <w:lvl w:ilvl="0" w:tplc="0616E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0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C1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C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A2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A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6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6B5F9D"/>
    <w:multiLevelType w:val="hybridMultilevel"/>
    <w:tmpl w:val="86805A40"/>
    <w:lvl w:ilvl="0" w:tplc="C1B86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8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CC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86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29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4B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87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44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2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C6A2B"/>
    <w:multiLevelType w:val="hybridMultilevel"/>
    <w:tmpl w:val="6A3A9B9E"/>
    <w:lvl w:ilvl="0" w:tplc="7C00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01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0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E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2E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E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A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8E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A0D214A"/>
    <w:multiLevelType w:val="hybridMultilevel"/>
    <w:tmpl w:val="B7CA5BE8"/>
    <w:lvl w:ilvl="0" w:tplc="5FB4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4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84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A8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9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A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4549EC"/>
    <w:multiLevelType w:val="hybridMultilevel"/>
    <w:tmpl w:val="437085AA"/>
    <w:lvl w:ilvl="0" w:tplc="2F44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2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E6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1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4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84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4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E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0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21"/>
  </w:num>
  <w:num w:numId="6">
    <w:abstractNumId w:val="2"/>
  </w:num>
  <w:num w:numId="7">
    <w:abstractNumId w:val="12"/>
  </w:num>
  <w:num w:numId="8">
    <w:abstractNumId w:val="22"/>
  </w:num>
  <w:num w:numId="9">
    <w:abstractNumId w:val="19"/>
  </w:num>
  <w:num w:numId="10">
    <w:abstractNumId w:val="16"/>
  </w:num>
  <w:num w:numId="11">
    <w:abstractNumId w:val="10"/>
  </w:num>
  <w:num w:numId="12">
    <w:abstractNumId w:val="25"/>
  </w:num>
  <w:num w:numId="13">
    <w:abstractNumId w:val="9"/>
  </w:num>
  <w:num w:numId="14">
    <w:abstractNumId w:val="3"/>
  </w:num>
  <w:num w:numId="15">
    <w:abstractNumId w:val="20"/>
  </w:num>
  <w:num w:numId="16">
    <w:abstractNumId w:val="0"/>
  </w:num>
  <w:num w:numId="17">
    <w:abstractNumId w:val="18"/>
  </w:num>
  <w:num w:numId="18">
    <w:abstractNumId w:val="11"/>
  </w:num>
  <w:num w:numId="19">
    <w:abstractNumId w:val="26"/>
  </w:num>
  <w:num w:numId="20">
    <w:abstractNumId w:val="24"/>
  </w:num>
  <w:num w:numId="21">
    <w:abstractNumId w:val="14"/>
  </w:num>
  <w:num w:numId="22">
    <w:abstractNumId w:val="7"/>
  </w:num>
  <w:num w:numId="23">
    <w:abstractNumId w:val="6"/>
  </w:num>
  <w:num w:numId="24">
    <w:abstractNumId w:val="1"/>
  </w:num>
  <w:num w:numId="25">
    <w:abstractNumId w:val="23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135B4"/>
    <w:rsid w:val="00024FCA"/>
    <w:rsid w:val="00026691"/>
    <w:rsid w:val="00057925"/>
    <w:rsid w:val="00094C19"/>
    <w:rsid w:val="000C1D5F"/>
    <w:rsid w:val="001F62EE"/>
    <w:rsid w:val="00226570"/>
    <w:rsid w:val="002B7171"/>
    <w:rsid w:val="00382C53"/>
    <w:rsid w:val="004109C6"/>
    <w:rsid w:val="00431871"/>
    <w:rsid w:val="00482E83"/>
    <w:rsid w:val="004A2173"/>
    <w:rsid w:val="004E64F3"/>
    <w:rsid w:val="004F417A"/>
    <w:rsid w:val="00563D57"/>
    <w:rsid w:val="005864B1"/>
    <w:rsid w:val="005A2440"/>
    <w:rsid w:val="00622DBA"/>
    <w:rsid w:val="007361EC"/>
    <w:rsid w:val="00833CF7"/>
    <w:rsid w:val="008961BE"/>
    <w:rsid w:val="008E3A39"/>
    <w:rsid w:val="00967E57"/>
    <w:rsid w:val="009D6AFE"/>
    <w:rsid w:val="00A23D7D"/>
    <w:rsid w:val="00A4098B"/>
    <w:rsid w:val="00B833B4"/>
    <w:rsid w:val="00B848AC"/>
    <w:rsid w:val="00CC6532"/>
    <w:rsid w:val="00D01A76"/>
    <w:rsid w:val="00D54125"/>
    <w:rsid w:val="00DE25C6"/>
    <w:rsid w:val="00E738A8"/>
    <w:rsid w:val="00F24F27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14CA1-797A-4B26-8BFF-BD5AADEA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9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7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3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1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9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7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36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1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21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05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81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10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67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433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4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39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519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85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3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4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78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64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2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9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Shannon Atkins</cp:lastModifiedBy>
  <cp:revision>4</cp:revision>
  <dcterms:created xsi:type="dcterms:W3CDTF">2015-09-18T17:35:00Z</dcterms:created>
  <dcterms:modified xsi:type="dcterms:W3CDTF">2015-09-18T17:35:00Z</dcterms:modified>
</cp:coreProperties>
</file>